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6A108C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:rsidR="006A108C" w:rsidRDefault="0050659F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:rsidR="006A108C" w:rsidRDefault="0050659F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</w:rPr>
            </w:pPr>
            <w:bookmarkStart w:id="0" w:name="apMeetingName"/>
            <w:r>
              <w:rPr>
                <w:b/>
                <w:caps/>
                <w:sz w:val="32"/>
              </w:rPr>
              <w:t>Banks County Board of Commissioners Joint Called Meeting with the Banks County Board of Education</w:t>
            </w:r>
            <w:bookmarkEnd w:id="0"/>
          </w:p>
        </w:tc>
      </w:tr>
      <w:tr w:rsidR="006A108C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6A108C" w:rsidRDefault="006A10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</w:tcPr>
          <w:p w:rsidR="006A108C" w:rsidRDefault="0050659F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Cs w:val="18"/>
              </w:rPr>
            </w:pPr>
            <w:bookmarkStart w:id="1" w:name="apMeetingVenue"/>
            <w:r>
              <w:rPr>
                <w:szCs w:val="18"/>
              </w:rPr>
              <w:t>Banks County Highschool Auditorium | 1486-A Historic Homer Hwy.| Homer, GA 30547</w:t>
            </w:r>
            <w:bookmarkEnd w:id="1"/>
          </w:p>
        </w:tc>
      </w:tr>
      <w:tr w:rsidR="006A108C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6A108C" w:rsidRDefault="006A10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:rsidR="006A108C" w:rsidRDefault="0050659F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Cs w:val="18"/>
              </w:rPr>
            </w:pPr>
            <w:bookmarkStart w:id="2" w:name="apMeetingDateLong"/>
            <w:r>
              <w:rPr>
                <w:szCs w:val="18"/>
              </w:rPr>
              <w:t>Tuesday, October 21, 2025</w:t>
            </w:r>
            <w:bookmarkEnd w:id="2"/>
            <w:r>
              <w:rPr>
                <w:szCs w:val="18"/>
              </w:rPr>
              <w:t xml:space="preserve"> at </w:t>
            </w:r>
            <w:bookmarkStart w:id="3" w:name="apMeetingTime"/>
            <w:r>
              <w:rPr>
                <w:szCs w:val="18"/>
              </w:rPr>
              <w:t>6:00 PM</w:t>
            </w:r>
            <w:bookmarkEnd w:id="3"/>
          </w:p>
        </w:tc>
      </w:tr>
      <w:tr w:rsidR="006A108C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6A108C" w:rsidRDefault="006A10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:rsidR="006A108C" w:rsidRDefault="0050659F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8"/>
              </w:rPr>
            </w:pPr>
            <w:bookmarkStart w:id="4" w:name="apOutputType"/>
            <w:r>
              <w:rPr>
                <w:b/>
                <w:caps/>
                <w:sz w:val="32"/>
              </w:rPr>
              <w:t>Minutes</w:t>
            </w:r>
            <w:bookmarkEnd w:id="4"/>
          </w:p>
        </w:tc>
      </w:tr>
    </w:tbl>
    <w:p w:rsidR="006A108C" w:rsidRDefault="0050659F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ab/>
      </w:r>
      <w:bookmarkStart w:id="5" w:name="apAgenda"/>
      <w:r>
        <w:rPr>
          <w:rFonts w:ascii="Calibri" w:eastAsia="Calibri" w:hAnsi="Calibri" w:cs="Calibri"/>
          <w:b/>
          <w:bCs/>
        </w:rPr>
        <w:t>CALL TO ORDER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Banks County Board of Education Chairman Mark Stroud called the meeting to order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Followed in </w:t>
      </w:r>
      <w:r w:rsidR="008675C1">
        <w:rPr>
          <w:rFonts w:ascii="Calibri" w:eastAsia="Calibri" w:hAnsi="Calibri" w:cs="Calibri"/>
        </w:rPr>
        <w:t xml:space="preserve">prayer from Chairman Mark Stroud. 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Banks County Commissioners Chairman Taylor Griffith called the meeting to order.</w:t>
      </w:r>
    </w:p>
    <w:p w:rsidR="009625FC" w:rsidRDefault="009625FC" w:rsidP="009625FC">
      <w:pPr>
        <w:pStyle w:val="NoSpacing"/>
      </w:pPr>
    </w:p>
    <w:p w:rsidR="006A108C" w:rsidRPr="003F01D0" w:rsidRDefault="0050659F" w:rsidP="009625FC">
      <w:pPr>
        <w:pStyle w:val="NoSpacing"/>
        <w:ind w:left="432"/>
        <w:rPr>
          <w:b/>
          <w:bCs/>
        </w:rPr>
      </w:pPr>
      <w:r w:rsidRPr="003F01D0">
        <w:rPr>
          <w:b/>
          <w:bCs/>
        </w:rPr>
        <w:t>Present</w:t>
      </w:r>
    </w:p>
    <w:p w:rsidR="006A108C" w:rsidRPr="009625FC" w:rsidRDefault="0050659F" w:rsidP="009625FC">
      <w:pPr>
        <w:pStyle w:val="NoSpacing"/>
        <w:ind w:left="864"/>
      </w:pPr>
      <w:r w:rsidRPr="009625FC">
        <w:rPr>
          <w:u w:val="single"/>
        </w:rPr>
        <w:t>Board of Commissioners</w:t>
      </w:r>
    </w:p>
    <w:p w:rsidR="006A108C" w:rsidRDefault="0050659F" w:rsidP="009625FC">
      <w:pPr>
        <w:pStyle w:val="NoSpacing"/>
        <w:ind w:left="864"/>
      </w:pPr>
      <w:r>
        <w:t>Chairman Taylor Griffith</w:t>
      </w:r>
      <w:r>
        <w:br/>
        <w:t>Vice Chairman Danny Maxwell</w:t>
      </w:r>
      <w:r>
        <w:br/>
        <w:t>Commissioner Bo Garrison</w:t>
      </w:r>
    </w:p>
    <w:p w:rsidR="006A108C" w:rsidRDefault="0050659F" w:rsidP="009625FC">
      <w:pPr>
        <w:pStyle w:val="NoSpacing"/>
        <w:ind w:left="864"/>
      </w:pPr>
      <w:r>
        <w:t>Commissioner Chris Ausburn</w:t>
      </w:r>
    </w:p>
    <w:p w:rsidR="006A108C" w:rsidRPr="009625FC" w:rsidRDefault="0050659F" w:rsidP="009625FC">
      <w:pPr>
        <w:pStyle w:val="NoSpacing"/>
        <w:ind w:left="864"/>
      </w:pPr>
      <w:r w:rsidRPr="009625FC">
        <w:rPr>
          <w:u w:val="single"/>
        </w:rPr>
        <w:t>Board of Education</w:t>
      </w:r>
    </w:p>
    <w:p w:rsidR="006A108C" w:rsidRDefault="0050659F" w:rsidP="009625FC">
      <w:pPr>
        <w:pStyle w:val="NoSpacing"/>
        <w:ind w:left="864"/>
      </w:pPr>
      <w:r>
        <w:t>Chairman Mark Stroud</w:t>
      </w:r>
    </w:p>
    <w:p w:rsidR="006A108C" w:rsidRDefault="0050659F" w:rsidP="009625FC">
      <w:pPr>
        <w:pStyle w:val="NoSpacing"/>
        <w:ind w:left="864"/>
      </w:pPr>
      <w:r>
        <w:t>Vice Chairman Mark Stroud</w:t>
      </w:r>
    </w:p>
    <w:p w:rsidR="009625FC" w:rsidRDefault="009625FC" w:rsidP="009625FC">
      <w:pPr>
        <w:pStyle w:val="NoSpacing"/>
        <w:ind w:left="864"/>
      </w:pPr>
      <w:r>
        <w:t>Member Eli Cooper</w:t>
      </w:r>
    </w:p>
    <w:p w:rsidR="009625FC" w:rsidRDefault="009625FC" w:rsidP="009625FC">
      <w:pPr>
        <w:pStyle w:val="NoSpacing"/>
        <w:ind w:left="864"/>
      </w:pPr>
      <w:r>
        <w:t>Member Tyler Maney</w:t>
      </w:r>
    </w:p>
    <w:p w:rsidR="006A108C" w:rsidRDefault="0050659F" w:rsidP="009625FC">
      <w:pPr>
        <w:pStyle w:val="NoSpacing"/>
        <w:ind w:left="432" w:firstLine="432"/>
      </w:pPr>
      <w:r>
        <w:t>Member William Reems</w:t>
      </w:r>
    </w:p>
    <w:p w:rsidR="006A108C" w:rsidRPr="009625FC" w:rsidRDefault="0050659F" w:rsidP="009625FC">
      <w:pPr>
        <w:pStyle w:val="NoSpacing"/>
        <w:ind w:left="864"/>
        <w:rPr>
          <w:u w:val="single"/>
        </w:rPr>
      </w:pPr>
      <w:r w:rsidRPr="009625FC">
        <w:rPr>
          <w:u w:val="single"/>
        </w:rPr>
        <w:t>Staff</w:t>
      </w:r>
    </w:p>
    <w:p w:rsidR="006A108C" w:rsidRDefault="0050659F" w:rsidP="009625FC">
      <w:pPr>
        <w:pStyle w:val="NoSpacing"/>
        <w:ind w:left="864"/>
      </w:pPr>
      <w:r>
        <w:t>County Clerk Erin Decker</w:t>
      </w:r>
    </w:p>
    <w:p w:rsidR="006A108C" w:rsidRDefault="0050659F" w:rsidP="009625FC">
      <w:pPr>
        <w:pStyle w:val="NoSpacing"/>
        <w:ind w:left="864"/>
      </w:pPr>
      <w:r>
        <w:t>Deputy County Clerk Julie Wofford</w:t>
      </w:r>
    </w:p>
    <w:p w:rsidR="006A108C" w:rsidRDefault="0050659F" w:rsidP="009625FC">
      <w:pPr>
        <w:pStyle w:val="NoSpacing"/>
        <w:ind w:left="864"/>
      </w:pPr>
      <w:r>
        <w:t>Superintendent Ann Hopkins</w:t>
      </w:r>
    </w:p>
    <w:p w:rsidR="006A108C" w:rsidRDefault="0050659F" w:rsidP="006369E7">
      <w:pPr>
        <w:pStyle w:val="NoSpacing"/>
        <w:ind w:left="864"/>
      </w:pPr>
      <w:r>
        <w:t>Assistant Superintendent Joy Edwards</w:t>
      </w:r>
    </w:p>
    <w:p w:rsidR="006369E7" w:rsidRDefault="006369E7" w:rsidP="006369E7">
      <w:pPr>
        <w:pStyle w:val="NoSpacing"/>
        <w:ind w:left="864"/>
      </w:pPr>
    </w:p>
    <w:p w:rsidR="006369E7" w:rsidRPr="006F4AE7" w:rsidRDefault="006369E7" w:rsidP="006369E7">
      <w:pPr>
        <w:pStyle w:val="NoSpacing"/>
        <w:rPr>
          <w:b/>
          <w:bCs/>
        </w:rPr>
      </w:pPr>
      <w:r>
        <w:rPr>
          <w:b/>
          <w:bCs/>
        </w:rPr>
        <w:t>2</w:t>
      </w:r>
      <w:r w:rsidRPr="006F4AE7">
        <w:rPr>
          <w:b/>
          <w:bCs/>
        </w:rPr>
        <w:t>.</w:t>
      </w:r>
      <w:r w:rsidRPr="006F4AE7">
        <w:rPr>
          <w:b/>
          <w:bCs/>
        </w:rPr>
        <w:tab/>
        <w:t>PLEDGE TO THE AMERICAN FLAG: </w:t>
      </w:r>
    </w:p>
    <w:p w:rsidR="006A108C" w:rsidRDefault="0050659F" w:rsidP="006369E7">
      <w:pPr>
        <w:spacing w:before="120" w:after="2" w:line="240" w:lineRule="auto"/>
        <w:ind w:firstLine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lead the Pledge of Allegiance. </w:t>
      </w:r>
    </w:p>
    <w:p w:rsidR="006A108C" w:rsidRDefault="006369E7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 w:rsidR="0050659F">
        <w:rPr>
          <w:rFonts w:ascii="Calibri" w:eastAsia="Calibri" w:hAnsi="Calibri" w:cs="Calibri"/>
          <w:b/>
        </w:rPr>
        <w:t>.</w:t>
      </w:r>
      <w:r w:rsidR="0050659F">
        <w:rPr>
          <w:rFonts w:ascii="Calibri" w:eastAsia="Calibri" w:hAnsi="Calibri" w:cs="Calibri"/>
        </w:rPr>
        <w:tab/>
      </w:r>
      <w:r w:rsidR="0050659F">
        <w:rPr>
          <w:rFonts w:ascii="Calibri" w:eastAsia="Calibri" w:hAnsi="Calibri" w:cs="Calibri"/>
          <w:b/>
          <w:bCs/>
        </w:rPr>
        <w:t>APPROVAL OF AGENDA</w:t>
      </w:r>
    </w:p>
    <w:p w:rsidR="006A108C" w:rsidRDefault="004918B8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3F01D0">
        <w:rPr>
          <w:rFonts w:ascii="Calibri" w:eastAsia="Calibri" w:hAnsi="Calibri" w:cs="Calibri"/>
        </w:rPr>
        <w:t>one</w:t>
      </w:r>
    </w:p>
    <w:p w:rsidR="006A108C" w:rsidRDefault="006369E7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</w:t>
      </w:r>
      <w:r w:rsidR="0050659F">
        <w:rPr>
          <w:rFonts w:ascii="Calibri" w:eastAsia="Calibri" w:hAnsi="Calibri" w:cs="Calibri"/>
          <w:b/>
        </w:rPr>
        <w:t>.</w:t>
      </w:r>
      <w:r w:rsidR="0050659F">
        <w:rPr>
          <w:rFonts w:ascii="Calibri" w:eastAsia="Calibri" w:hAnsi="Calibri" w:cs="Calibri"/>
        </w:rPr>
        <w:tab/>
      </w:r>
      <w:r w:rsidR="0050659F">
        <w:rPr>
          <w:rFonts w:ascii="Calibri" w:eastAsia="Calibri" w:hAnsi="Calibri" w:cs="Calibri"/>
          <w:b/>
          <w:bCs/>
        </w:rPr>
        <w:t>DISCUSSION OF FLOATING LOCAL OPTION SALES TAX</w:t>
      </w:r>
    </w:p>
    <w:p w:rsidR="004C22F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explained the Floating Local Option Sales Tax</w:t>
      </w:r>
      <w:r w:rsidR="004918B8">
        <w:rPr>
          <w:rFonts w:ascii="Calibri" w:eastAsia="Calibri" w:hAnsi="Calibri" w:cs="Calibri"/>
        </w:rPr>
        <w:t xml:space="preserve"> (FLOST)</w:t>
      </w:r>
      <w:r>
        <w:rPr>
          <w:rFonts w:ascii="Calibri" w:eastAsia="Calibri" w:hAnsi="Calibri" w:cs="Calibri"/>
        </w:rPr>
        <w:t xml:space="preserve"> </w:t>
      </w:r>
      <w:r w:rsidR="008675C1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a sales tax that c</w:t>
      </w:r>
      <w:r w:rsidR="000233BC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be used by the county to help provide property tax relief for the citizens</w:t>
      </w:r>
      <w:r w:rsidR="000233BC">
        <w:rPr>
          <w:rFonts w:ascii="Calibri" w:eastAsia="Calibri" w:hAnsi="Calibri" w:cs="Calibri"/>
        </w:rPr>
        <w:t xml:space="preserve"> and was</w:t>
      </w:r>
      <w:r>
        <w:rPr>
          <w:rFonts w:ascii="Calibri" w:eastAsia="Calibri" w:hAnsi="Calibri" w:cs="Calibri"/>
        </w:rPr>
        <w:t xml:space="preserve"> part of Georgia House Bill 581. 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of Education Member William Reems continued the discussion by explaining the upcoming </w:t>
      </w:r>
      <w:r w:rsidR="004918B8" w:rsidRPr="004918B8">
        <w:rPr>
          <w:rFonts w:ascii="Calibri" w:eastAsia="Calibri" w:hAnsi="Calibri" w:cs="Calibri"/>
        </w:rPr>
        <w:t>Educational Special Purpose Local Option Sales Tax</w:t>
      </w:r>
      <w:r w:rsidR="004918B8" w:rsidRPr="004918B8">
        <w:rPr>
          <w:rFonts w:ascii="Calibri" w:eastAsia="Calibri" w:hAnsi="Calibri" w:cs="Calibri"/>
        </w:rPr>
        <w:t xml:space="preserve"> </w:t>
      </w:r>
      <w:r w:rsidR="004918B8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E</w:t>
      </w:r>
      <w:r w:rsidR="008675C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PLOST</w:t>
      </w:r>
      <w:r w:rsidR="004918B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option sales tax. ESPLOST may be used by the school district exclusively for educational purposes, such as modification or improvements to buildings, </w:t>
      </w:r>
      <w:proofErr w:type="gramStart"/>
      <w:r>
        <w:rPr>
          <w:rFonts w:ascii="Calibri" w:eastAsia="Calibri" w:hAnsi="Calibri" w:cs="Calibri"/>
        </w:rPr>
        <w:t>construction</w:t>
      </w:r>
      <w:proofErr w:type="gramEnd"/>
      <w:r>
        <w:rPr>
          <w:rFonts w:ascii="Calibri" w:eastAsia="Calibri" w:hAnsi="Calibri" w:cs="Calibri"/>
        </w:rPr>
        <w:t xml:space="preserve"> or demolition of school buildings. He wanted to clarify that only building replacements were allowed not building repairs. With ESPLOST the school system could also purchase new technology equipment, computer </w:t>
      </w:r>
      <w:proofErr w:type="gramStart"/>
      <w:r>
        <w:rPr>
          <w:rFonts w:ascii="Calibri" w:eastAsia="Calibri" w:hAnsi="Calibri" w:cs="Calibri"/>
        </w:rPr>
        <w:t>hardware</w:t>
      </w:r>
      <w:proofErr w:type="gramEnd"/>
      <w:r>
        <w:rPr>
          <w:rFonts w:ascii="Calibri" w:eastAsia="Calibri" w:hAnsi="Calibri" w:cs="Calibri"/>
        </w:rPr>
        <w:t xml:space="preserve"> and software upgrades. school buses, and safety and security equipment. He stated that the </w:t>
      </w:r>
      <w:r w:rsidR="00644CAD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SPLOST could not provide salaries or benefits to employees or fund day to day operations.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Alice Brown</w:t>
      </w:r>
      <w:r w:rsidR="000E57D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0E57DF">
        <w:rPr>
          <w:rFonts w:ascii="Calibri" w:eastAsia="Calibri" w:hAnsi="Calibri" w:cs="Calibri"/>
          <w:b/>
          <w:bCs/>
        </w:rPr>
        <w:t>Ventor</w:t>
      </w:r>
      <w:proofErr w:type="spellEnd"/>
      <w:r>
        <w:rPr>
          <w:rFonts w:ascii="Calibri" w:eastAsia="Calibri" w:hAnsi="Calibri" w:cs="Calibri"/>
          <w:b/>
          <w:bCs/>
        </w:rPr>
        <w:t>, 580 Baldwin Falls Rd B</w:t>
      </w:r>
      <w:r w:rsidR="000E57DF">
        <w:rPr>
          <w:rFonts w:ascii="Calibri" w:eastAsia="Calibri" w:hAnsi="Calibri" w:cs="Calibri"/>
          <w:b/>
          <w:bCs/>
        </w:rPr>
        <w:t>aldwin</w:t>
      </w:r>
      <w:r>
        <w:rPr>
          <w:rFonts w:ascii="Calibri" w:eastAsia="Calibri" w:hAnsi="Calibri" w:cs="Calibri"/>
          <w:b/>
          <w:bCs/>
        </w:rPr>
        <w:t>, GA </w:t>
      </w:r>
      <w:r>
        <w:rPr>
          <w:rFonts w:ascii="Calibri" w:eastAsia="Calibri" w:hAnsi="Calibri" w:cs="Calibri"/>
        </w:rPr>
        <w:t xml:space="preserve">spoke on the issue. She stated that the FLOST and SPLOST are the best representation of a fair tax. She said she hopes FLOST passes so it </w:t>
      </w:r>
      <w:r w:rsidR="008675C1"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</w:rPr>
        <w:t xml:space="preserve"> provide</w:t>
      </w:r>
      <w:r w:rsidR="00042EC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additional property tax relief for the citizens of Banks County.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Jeff Jones, 870 Hwy 63, Commerce GA</w:t>
      </w:r>
      <w:r>
        <w:rPr>
          <w:rFonts w:ascii="Calibri" w:eastAsia="Calibri" w:hAnsi="Calibri" w:cs="Calibri"/>
        </w:rPr>
        <w:t xml:space="preserve"> asked if FLOST passed would it cut the counties portion of property tax in half? Chairman Griffith replied yes. It </w:t>
      </w:r>
      <w:r w:rsidR="008675C1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 xml:space="preserve">required to be a </w:t>
      </w:r>
      <w:r w:rsidR="00247FF0">
        <w:rPr>
          <w:rFonts w:ascii="Calibri" w:eastAsia="Calibri" w:hAnsi="Calibri" w:cs="Calibri"/>
        </w:rPr>
        <w:t>dollar-for-dollar</w:t>
      </w:r>
      <w:r>
        <w:rPr>
          <w:rFonts w:ascii="Calibri" w:eastAsia="Calibri" w:hAnsi="Calibri" w:cs="Calibri"/>
        </w:rPr>
        <w:t xml:space="preserve"> reduction on the property tax.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Mary Chitwood, 452 Athens St Homer GA </w:t>
      </w:r>
      <w:r>
        <w:rPr>
          <w:rFonts w:ascii="Calibri" w:eastAsia="Calibri" w:hAnsi="Calibri" w:cs="Calibri"/>
        </w:rPr>
        <w:t xml:space="preserve">wanted to know why there </w:t>
      </w:r>
      <w:r w:rsidR="008675C1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>not an exemption for school property tax for seniors. She also wanted to know why the school property tax ke</w:t>
      </w:r>
      <w:r w:rsidR="001E5145">
        <w:rPr>
          <w:rFonts w:ascii="Calibri" w:eastAsia="Calibri" w:hAnsi="Calibri" w:cs="Calibri"/>
        </w:rPr>
        <w:t>pt</w:t>
      </w:r>
      <w:r>
        <w:rPr>
          <w:rFonts w:ascii="Calibri" w:eastAsia="Calibri" w:hAnsi="Calibri" w:cs="Calibri"/>
        </w:rPr>
        <w:t xml:space="preserve"> going up</w:t>
      </w:r>
      <w:r w:rsidR="001E5145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 xml:space="preserve">what the school budget was and where was all the money going.  Members reassured Ms Chitwood to stop by the Board office and he </w:t>
      </w:r>
      <w:r w:rsidR="008675C1"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</w:rPr>
        <w:t xml:space="preserve"> get her a copy.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Barbara Lindorme, county resident,</w:t>
      </w:r>
      <w:r>
        <w:rPr>
          <w:rFonts w:ascii="Calibri" w:eastAsia="Calibri" w:hAnsi="Calibri" w:cs="Calibri"/>
        </w:rPr>
        <w:t xml:space="preserve"> complement</w:t>
      </w:r>
      <w:r w:rsidR="005F0411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the BOC for working hard to contain the millage rate. She wanted to know why the BOE's budget of $60 million was higher than last </w:t>
      </w:r>
      <w:r w:rsidR="001E5145">
        <w:rPr>
          <w:rFonts w:ascii="Calibri" w:eastAsia="Calibri" w:hAnsi="Calibri" w:cs="Calibri"/>
        </w:rPr>
        <w:t xml:space="preserve">year’s budget. </w:t>
      </w:r>
      <w:r>
        <w:rPr>
          <w:rFonts w:ascii="Calibri" w:eastAsia="Calibri" w:hAnsi="Calibri" w:cs="Calibri"/>
        </w:rPr>
        <w:t>She asked since Banks County was higher than the state average were we getting the performance out of students to mandate that additional cost.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Member Reems responded by saying to not look at the state average but to look at schools that </w:t>
      </w:r>
      <w:r w:rsidR="001E5145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comparable to Banks County.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Member Eli Cooper reiterated that the state sets the need for a higher budget. The state </w:t>
      </w:r>
      <w:r w:rsidR="008675C1"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</w:rPr>
        <w:t xml:space="preserve"> set higher cost mandates but does not offer any help funding those extra mandates. 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Sam Moon, 726 Hwy 51 N Homer GA</w:t>
      </w:r>
      <w:r>
        <w:rPr>
          <w:rFonts w:ascii="Calibri" w:eastAsia="Calibri" w:hAnsi="Calibri" w:cs="Calibri"/>
        </w:rPr>
        <w:t xml:space="preserve"> said he was against the extra sales ta</w:t>
      </w:r>
      <w:r w:rsidR="00222736">
        <w:rPr>
          <w:rFonts w:ascii="Calibri" w:eastAsia="Calibri" w:hAnsi="Calibri" w:cs="Calibri"/>
        </w:rPr>
        <w:t>x and h</w:t>
      </w:r>
      <w:r>
        <w:rPr>
          <w:rFonts w:ascii="Calibri" w:eastAsia="Calibri" w:hAnsi="Calibri" w:cs="Calibri"/>
        </w:rPr>
        <w:t>e stated it was not enough tax relief for the property owners of Banks County. He went on to say that the county cannot promise to not raise property taxes.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Laura Manning, 155 S</w:t>
      </w:r>
      <w:r w:rsidR="00222736">
        <w:rPr>
          <w:rFonts w:ascii="Calibri" w:eastAsia="Calibri" w:hAnsi="Calibri" w:cs="Calibri"/>
          <w:b/>
          <w:bCs/>
        </w:rPr>
        <w:t>ullivan Drive</w:t>
      </w:r>
      <w:r>
        <w:rPr>
          <w:rFonts w:ascii="Calibri" w:eastAsia="Calibri" w:hAnsi="Calibri" w:cs="Calibri"/>
          <w:b/>
          <w:bCs/>
        </w:rPr>
        <w:t xml:space="preserve"> Homer GA</w:t>
      </w:r>
      <w:r>
        <w:rPr>
          <w:rFonts w:ascii="Calibri" w:eastAsia="Calibri" w:hAnsi="Calibri" w:cs="Calibri"/>
        </w:rPr>
        <w:t xml:space="preserve">, said she </w:t>
      </w:r>
      <w:r w:rsidR="008675C1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new to the county but asked for both boards to advertise more for future meetings and other things going on in the county. 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Ausburn said both boards wanted to have this meeting to explain about the FLOST and ESPLOST options on the ballot this year. He continued </w:t>
      </w:r>
      <w:r w:rsidR="004221C1">
        <w:rPr>
          <w:rFonts w:ascii="Calibri" w:eastAsia="Calibri" w:hAnsi="Calibri" w:cs="Calibri"/>
        </w:rPr>
        <w:t xml:space="preserve">to state </w:t>
      </w:r>
      <w:r>
        <w:rPr>
          <w:rFonts w:ascii="Calibri" w:eastAsia="Calibri" w:hAnsi="Calibri" w:cs="Calibri"/>
        </w:rPr>
        <w:t xml:space="preserve">that no one </w:t>
      </w:r>
      <w:r w:rsidR="008675C1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telling the citizens which way to vote but </w:t>
      </w:r>
      <w:r w:rsidR="005F0411">
        <w:rPr>
          <w:rFonts w:ascii="Calibri" w:eastAsia="Calibri" w:hAnsi="Calibri" w:cs="Calibri"/>
        </w:rPr>
        <w:t>both boards</w:t>
      </w:r>
      <w:r>
        <w:rPr>
          <w:rFonts w:ascii="Calibri" w:eastAsia="Calibri" w:hAnsi="Calibri" w:cs="Calibri"/>
        </w:rPr>
        <w:t xml:space="preserve"> wanted to provide the information</w:t>
      </w:r>
      <w:r w:rsidR="005F0411">
        <w:rPr>
          <w:rFonts w:ascii="Calibri" w:eastAsia="Calibri" w:hAnsi="Calibri" w:cs="Calibri"/>
        </w:rPr>
        <w:t xml:space="preserve"> to the citizens</w:t>
      </w:r>
      <w:r>
        <w:rPr>
          <w:rFonts w:ascii="Calibri" w:eastAsia="Calibri" w:hAnsi="Calibri" w:cs="Calibri"/>
        </w:rPr>
        <w:t>.</w:t>
      </w:r>
    </w:p>
    <w:p w:rsidR="006A108C" w:rsidRDefault="0050659F" w:rsidP="003F01D0">
      <w:pPr>
        <w:spacing w:before="120" w:after="2" w:line="240" w:lineRule="auto"/>
        <w:ind w:left="432"/>
        <w:rPr>
          <w:rFonts w:ascii="Calibri" w:eastAsia="Calibri" w:hAnsi="Calibri" w:cs="Calibri"/>
        </w:rPr>
      </w:pPr>
      <w:r w:rsidRPr="003F01D0">
        <w:rPr>
          <w:rFonts w:ascii="Calibri" w:eastAsia="Calibri" w:hAnsi="Calibri" w:cs="Calibri"/>
          <w:b/>
          <w:bCs/>
        </w:rPr>
        <w:t>Becky Payne, 120 Winchester Rd Alto GA,</w:t>
      </w:r>
      <w:r>
        <w:rPr>
          <w:rFonts w:ascii="Calibri" w:eastAsia="Calibri" w:hAnsi="Calibri" w:cs="Calibri"/>
        </w:rPr>
        <w:t xml:space="preserve"> asked why senior citizens </w:t>
      </w:r>
      <w:r w:rsidR="008675C1">
        <w:rPr>
          <w:rFonts w:ascii="Calibri" w:eastAsia="Calibri" w:hAnsi="Calibri" w:cs="Calibri"/>
        </w:rPr>
        <w:t>had not</w:t>
      </w:r>
      <w:r>
        <w:rPr>
          <w:rFonts w:ascii="Calibri" w:eastAsia="Calibri" w:hAnsi="Calibri" w:cs="Calibri"/>
        </w:rPr>
        <w:t xml:space="preserve"> had exemptions before now and why it </w:t>
      </w:r>
      <w:r w:rsidR="008675C1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taking so long. </w:t>
      </w:r>
    </w:p>
    <w:p w:rsidR="006A108C" w:rsidRDefault="006369E7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</w:t>
      </w:r>
      <w:r w:rsidR="0050659F">
        <w:rPr>
          <w:rFonts w:ascii="Calibri" w:eastAsia="Calibri" w:hAnsi="Calibri" w:cs="Calibri"/>
          <w:b/>
        </w:rPr>
        <w:t>.</w:t>
      </w:r>
      <w:r w:rsidR="0050659F">
        <w:rPr>
          <w:rFonts w:ascii="Calibri" w:eastAsia="Calibri" w:hAnsi="Calibri" w:cs="Calibri"/>
        </w:rPr>
        <w:tab/>
      </w:r>
      <w:r w:rsidR="0050659F">
        <w:rPr>
          <w:rFonts w:ascii="Calibri" w:eastAsia="Calibri" w:hAnsi="Calibri" w:cs="Calibri"/>
          <w:b/>
          <w:bCs/>
        </w:rPr>
        <w:t>ADJOURNMENT</w:t>
      </w:r>
    </w:p>
    <w:p w:rsidR="006A108C" w:rsidRDefault="0050659F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Adjourn the meeting at 7:32</w:t>
      </w:r>
    </w:p>
    <w:p w:rsidR="00FE3E26" w:rsidRDefault="00FE3E26" w:rsidP="00FE3E26">
      <w:pPr>
        <w:pStyle w:val="NoSpacing"/>
      </w:pPr>
    </w:p>
    <w:p w:rsidR="00FE3E26" w:rsidRDefault="0050659F" w:rsidP="00FE3E26">
      <w:pPr>
        <w:pStyle w:val="NoSpacing"/>
        <w:ind w:left="432"/>
      </w:pPr>
      <w:r>
        <w:t>Motion made by Commissioner Ausburn, Seconded by Vice Chairman Maxwell. Voting Yea: Chairman Griffith, Vice Chairman Maxwell, Commissioner Ausburn, Commissioner Garrison. </w:t>
      </w:r>
    </w:p>
    <w:p w:rsidR="00FE3E26" w:rsidRDefault="0050659F" w:rsidP="00FE3E26">
      <w:pPr>
        <w:pStyle w:val="NoSpacing"/>
        <w:ind w:left="432"/>
      </w:pPr>
      <w:r>
        <w:t>Vote: 4:0 </w:t>
      </w:r>
    </w:p>
    <w:p w:rsidR="006A108C" w:rsidRDefault="0050659F" w:rsidP="00FE3E26">
      <w:pPr>
        <w:pStyle w:val="NoSpacing"/>
        <w:ind w:left="432"/>
      </w:pPr>
      <w:r>
        <w:t>All yea votes and the motion passed.</w:t>
      </w:r>
    </w:p>
    <w:p w:rsidR="00432F97" w:rsidRDefault="00432F97" w:rsidP="00FE3E26">
      <w:pPr>
        <w:pStyle w:val="NoSpacing"/>
        <w:ind w:left="432"/>
      </w:pPr>
    </w:p>
    <w:p w:rsidR="00432F97" w:rsidRDefault="00432F97" w:rsidP="00FE3E26">
      <w:pPr>
        <w:pStyle w:val="NoSpacing"/>
        <w:ind w:left="432"/>
      </w:pPr>
    </w:p>
    <w:p w:rsidR="00432F97" w:rsidRDefault="00432F97" w:rsidP="00FE3E26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432F97" w:rsidRDefault="00432F97" w:rsidP="00FE3E26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:rsidR="00432F97" w:rsidRDefault="00432F97" w:rsidP="00FE3E26">
      <w:pPr>
        <w:pStyle w:val="NoSpacing"/>
        <w:ind w:left="432"/>
      </w:pPr>
    </w:p>
    <w:p w:rsidR="004221C1" w:rsidRDefault="004221C1" w:rsidP="00FE3E26">
      <w:pPr>
        <w:pStyle w:val="NoSpacing"/>
        <w:ind w:left="432"/>
      </w:pPr>
    </w:p>
    <w:p w:rsidR="004221C1" w:rsidRDefault="004221C1" w:rsidP="00FE3E26">
      <w:pPr>
        <w:pStyle w:val="NoSpacing"/>
        <w:ind w:left="432"/>
      </w:pPr>
    </w:p>
    <w:p w:rsidR="00432F97" w:rsidRDefault="00432F97" w:rsidP="00FE3E26">
      <w:pPr>
        <w:pStyle w:val="NoSpacing"/>
        <w:ind w:left="432"/>
      </w:pPr>
    </w:p>
    <w:p w:rsidR="00432F97" w:rsidRDefault="00432F97" w:rsidP="00FE3E26">
      <w:pPr>
        <w:pStyle w:val="NoSpacing"/>
        <w:ind w:left="432"/>
      </w:pPr>
      <w:r>
        <w:t>______________________________________</w:t>
      </w:r>
    </w:p>
    <w:p w:rsidR="00432F97" w:rsidRDefault="00432F97" w:rsidP="00FE3E26">
      <w:pPr>
        <w:pStyle w:val="NoSpacing"/>
        <w:ind w:left="432"/>
      </w:pPr>
      <w:r>
        <w:t xml:space="preserve">                   Deputy County Clerk</w:t>
      </w:r>
    </w:p>
    <w:bookmarkEnd w:id="5"/>
    <w:sectPr w:rsidR="00432F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8C"/>
    <w:rsid w:val="000233BC"/>
    <w:rsid w:val="00042EC6"/>
    <w:rsid w:val="000E57DF"/>
    <w:rsid w:val="001E5145"/>
    <w:rsid w:val="00222736"/>
    <w:rsid w:val="00247FF0"/>
    <w:rsid w:val="003A5931"/>
    <w:rsid w:val="003F01D0"/>
    <w:rsid w:val="004221C1"/>
    <w:rsid w:val="00432F97"/>
    <w:rsid w:val="00475E20"/>
    <w:rsid w:val="004918B8"/>
    <w:rsid w:val="004A3B47"/>
    <w:rsid w:val="004C22FC"/>
    <w:rsid w:val="0050659F"/>
    <w:rsid w:val="005F0411"/>
    <w:rsid w:val="006369E7"/>
    <w:rsid w:val="00644CAD"/>
    <w:rsid w:val="006A108C"/>
    <w:rsid w:val="008675C1"/>
    <w:rsid w:val="009625FC"/>
    <w:rsid w:val="00A20A50"/>
    <w:rsid w:val="00FE3E26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829D"/>
  <w15:docId w15:val="{FC05BC29-4A87-4E89-868D-5DCD6834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Julie Wofford</cp:lastModifiedBy>
  <cp:revision>18</cp:revision>
  <dcterms:created xsi:type="dcterms:W3CDTF">2025-10-24T19:45:00Z</dcterms:created>
  <dcterms:modified xsi:type="dcterms:W3CDTF">2025-11-10T15:55:00Z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