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271"/>
      </w:tblGrid>
      <w:tr w:rsidR="00DB02BB" w14:paraId="68B46AF9" w14:textId="77777777">
        <w:trPr>
          <w:trHeight w:val="432"/>
        </w:trPr>
        <w:tc>
          <w:tcPr>
            <w:tcW w:w="1809" w:type="dxa"/>
            <w:vMerge w:val="restart"/>
            <w:tcBorders>
              <w:bottom w:val="single" w:sz="18" w:space="0" w:color="2A2DAD"/>
            </w:tcBorders>
          </w:tcPr>
          <w:p w14:paraId="09A6454F" w14:textId="77777777" w:rsidR="00DB02BB" w:rsidRDefault="00B42C16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2DC641FE" wp14:editId="29DE6F5D">
                  <wp:extent cx="1011760" cy="1005840"/>
                  <wp:effectExtent l="0" t="0" r="0" b="3810"/>
                  <wp:docPr id="1" name="Picture 1" descr="Banks County Established 1858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76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1" w:type="dxa"/>
          </w:tcPr>
          <w:p w14:paraId="4ABDA6CA" w14:textId="77777777" w:rsidR="00DB02BB" w:rsidRDefault="00B42C16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jc w:val="center"/>
              <w:rPr>
                <w:b/>
                <w:caps/>
                <w:sz w:val="24"/>
              </w:rPr>
            </w:pPr>
            <w:bookmarkStart w:id="0" w:name="apMeetingName"/>
            <w:r>
              <w:rPr>
                <w:b/>
                <w:caps/>
                <w:sz w:val="32"/>
              </w:rPr>
              <w:t>Banks County Board of Commissioners Called Meeting</w:t>
            </w:r>
            <w:bookmarkEnd w:id="0"/>
          </w:p>
        </w:tc>
      </w:tr>
      <w:tr w:rsidR="00DB02BB" w14:paraId="26117FB5" w14:textId="77777777">
        <w:tc>
          <w:tcPr>
            <w:tcW w:w="1809" w:type="dxa"/>
            <w:vMerge/>
            <w:tcBorders>
              <w:bottom w:val="single" w:sz="18" w:space="0" w:color="2A2DAD"/>
            </w:tcBorders>
          </w:tcPr>
          <w:p w14:paraId="6C78B942" w14:textId="77777777" w:rsidR="00DB02BB" w:rsidRDefault="00DB02BB">
            <w:pPr>
              <w:tabs>
                <w:tab w:val="left" w:pos="432"/>
                <w:tab w:val="left" w:pos="864"/>
                <w:tab w:val="left" w:pos="1296"/>
              </w:tabs>
              <w:spacing w:before="240" w:after="2"/>
              <w:rPr>
                <w:sz w:val="24"/>
              </w:rPr>
            </w:pPr>
          </w:p>
        </w:tc>
        <w:tc>
          <w:tcPr>
            <w:tcW w:w="8271" w:type="dxa"/>
          </w:tcPr>
          <w:p w14:paraId="6E67FAE8" w14:textId="77777777" w:rsidR="00DB02BB" w:rsidRDefault="00B42C16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jc w:val="center"/>
              <w:rPr>
                <w:szCs w:val="18"/>
              </w:rPr>
            </w:pPr>
            <w:bookmarkStart w:id="1" w:name="apMeetingVenue"/>
            <w:r>
              <w:rPr>
                <w:szCs w:val="18"/>
              </w:rPr>
              <w:t>Courthouse Annex Boardroom | 150 Hudson Ridge | Homer, GA 30547</w:t>
            </w:r>
            <w:bookmarkEnd w:id="1"/>
          </w:p>
        </w:tc>
      </w:tr>
      <w:tr w:rsidR="00DB02BB" w14:paraId="2DF13846" w14:textId="77777777">
        <w:tc>
          <w:tcPr>
            <w:tcW w:w="1809" w:type="dxa"/>
            <w:vMerge/>
            <w:tcBorders>
              <w:bottom w:val="single" w:sz="18" w:space="0" w:color="2A2DAD"/>
            </w:tcBorders>
          </w:tcPr>
          <w:p w14:paraId="085D0C1D" w14:textId="77777777" w:rsidR="00DB02BB" w:rsidRDefault="00DB02BB">
            <w:pPr>
              <w:tabs>
                <w:tab w:val="left" w:pos="432"/>
                <w:tab w:val="left" w:pos="864"/>
                <w:tab w:val="left" w:pos="1296"/>
              </w:tabs>
              <w:spacing w:before="240" w:after="2"/>
              <w:rPr>
                <w:sz w:val="24"/>
              </w:rPr>
            </w:pPr>
          </w:p>
        </w:tc>
        <w:tc>
          <w:tcPr>
            <w:tcW w:w="8271" w:type="dxa"/>
            <w:tcBorders>
              <w:bottom w:val="nil"/>
            </w:tcBorders>
          </w:tcPr>
          <w:p w14:paraId="74A66157" w14:textId="77777777" w:rsidR="00DB02BB" w:rsidRDefault="00B42C16">
            <w:pPr>
              <w:tabs>
                <w:tab w:val="left" w:pos="432"/>
                <w:tab w:val="left" w:pos="864"/>
                <w:tab w:val="left" w:pos="1296"/>
              </w:tabs>
              <w:spacing w:before="2" w:after="2"/>
              <w:jc w:val="center"/>
              <w:rPr>
                <w:szCs w:val="18"/>
              </w:rPr>
            </w:pPr>
            <w:bookmarkStart w:id="2" w:name="apMeetingDateLong"/>
            <w:r>
              <w:rPr>
                <w:szCs w:val="18"/>
              </w:rPr>
              <w:t>Tuesday, July 08, 2025</w:t>
            </w:r>
            <w:bookmarkEnd w:id="2"/>
            <w:r>
              <w:rPr>
                <w:szCs w:val="18"/>
              </w:rPr>
              <w:t xml:space="preserve"> at </w:t>
            </w:r>
            <w:bookmarkStart w:id="3" w:name="apMeetingTime"/>
            <w:r>
              <w:rPr>
                <w:szCs w:val="18"/>
              </w:rPr>
              <w:t>4:30 PM</w:t>
            </w:r>
            <w:bookmarkEnd w:id="3"/>
          </w:p>
        </w:tc>
      </w:tr>
      <w:tr w:rsidR="00DB02BB" w14:paraId="3A43F833" w14:textId="77777777">
        <w:tc>
          <w:tcPr>
            <w:tcW w:w="1809" w:type="dxa"/>
            <w:vMerge/>
            <w:tcBorders>
              <w:bottom w:val="single" w:sz="18" w:space="0" w:color="2A2DAD"/>
            </w:tcBorders>
          </w:tcPr>
          <w:p w14:paraId="1A089E0A" w14:textId="77777777" w:rsidR="00DB02BB" w:rsidRDefault="00DB02BB">
            <w:pPr>
              <w:tabs>
                <w:tab w:val="left" w:pos="432"/>
                <w:tab w:val="left" w:pos="864"/>
                <w:tab w:val="left" w:pos="1296"/>
              </w:tabs>
              <w:spacing w:before="240" w:after="2"/>
              <w:rPr>
                <w:sz w:val="24"/>
              </w:rPr>
            </w:pPr>
          </w:p>
        </w:tc>
        <w:tc>
          <w:tcPr>
            <w:tcW w:w="8271" w:type="dxa"/>
            <w:tcBorders>
              <w:bottom w:val="single" w:sz="18" w:space="0" w:color="2A2DAD"/>
            </w:tcBorders>
          </w:tcPr>
          <w:p w14:paraId="57A3997B" w14:textId="77777777" w:rsidR="00DB02BB" w:rsidRDefault="00B42C16">
            <w:pPr>
              <w:tabs>
                <w:tab w:val="left" w:pos="432"/>
                <w:tab w:val="left" w:pos="864"/>
                <w:tab w:val="left" w:pos="1296"/>
              </w:tabs>
              <w:spacing w:before="60" w:after="2"/>
              <w:jc w:val="center"/>
              <w:rPr>
                <w:b/>
                <w:caps/>
                <w:sz w:val="28"/>
              </w:rPr>
            </w:pPr>
            <w:bookmarkStart w:id="4" w:name="apOutputType"/>
            <w:r>
              <w:rPr>
                <w:b/>
                <w:caps/>
                <w:sz w:val="32"/>
              </w:rPr>
              <w:t>Minutes</w:t>
            </w:r>
            <w:bookmarkEnd w:id="4"/>
          </w:p>
        </w:tc>
      </w:tr>
    </w:tbl>
    <w:p w14:paraId="5C95814F" w14:textId="77777777" w:rsidR="00DB02BB" w:rsidRDefault="00B42C16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</w:rPr>
        <w:tab/>
      </w:r>
      <w:bookmarkStart w:id="5" w:name="apAgenda"/>
      <w:r>
        <w:rPr>
          <w:rFonts w:ascii="Calibri" w:eastAsia="Calibri" w:hAnsi="Calibri" w:cs="Calibri"/>
          <w:b/>
          <w:bCs/>
        </w:rPr>
        <w:t>CALL TO ORDER</w:t>
      </w:r>
    </w:p>
    <w:p w14:paraId="6E8EAA29" w14:textId="77777777" w:rsidR="00DB02BB" w:rsidRDefault="00B42C1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Chairman Griffith called the meeting to order.</w:t>
      </w:r>
    </w:p>
    <w:p w14:paraId="7222C766" w14:textId="77777777" w:rsidR="00DB02BB" w:rsidRDefault="00B42C16">
      <w:pPr>
        <w:spacing w:before="120" w:after="2" w:line="240" w:lineRule="auto"/>
        <w:ind w:left="432"/>
        <w:rPr>
          <w:rFonts w:ascii="Calibri" w:eastAsia="Calibri" w:hAnsi="Calibri" w:cs="Calibri"/>
        </w:rPr>
      </w:pPr>
      <w:r w:rsidRPr="005266A2">
        <w:rPr>
          <w:rFonts w:ascii="Calibri" w:eastAsia="Calibri" w:hAnsi="Calibri" w:cs="Calibri"/>
          <w:b/>
          <w:bCs/>
        </w:rPr>
        <w:t>PRESENT</w:t>
      </w:r>
      <w:r>
        <w:rPr>
          <w:rFonts w:ascii="Calibri" w:eastAsia="Calibri" w:hAnsi="Calibri" w:cs="Calibri"/>
        </w:rPr>
        <w:br/>
        <w:t>Chairman Taylor Griffith</w:t>
      </w:r>
      <w:r>
        <w:rPr>
          <w:rFonts w:ascii="Calibri" w:eastAsia="Calibri" w:hAnsi="Calibri" w:cs="Calibri"/>
        </w:rPr>
        <w:br/>
        <w:t>Vice Chairman Danny Maxwell</w:t>
      </w:r>
      <w:r>
        <w:rPr>
          <w:rFonts w:ascii="Calibri" w:eastAsia="Calibri" w:hAnsi="Calibri" w:cs="Calibri"/>
        </w:rPr>
        <w:br/>
        <w:t>Commissioner Chris Ausburn</w:t>
      </w:r>
      <w:r>
        <w:rPr>
          <w:rFonts w:ascii="Calibri" w:eastAsia="Calibri" w:hAnsi="Calibri" w:cs="Calibri"/>
        </w:rPr>
        <w:br/>
        <w:t>Commissioner Bo Garrison</w:t>
      </w:r>
    </w:p>
    <w:p w14:paraId="15F49315" w14:textId="1DDFA5C1" w:rsidR="005266A2" w:rsidRPr="005266A2" w:rsidRDefault="005266A2" w:rsidP="005266A2">
      <w:pPr>
        <w:pStyle w:val="NoSpacing"/>
        <w:ind w:left="432"/>
        <w:rPr>
          <w:b/>
          <w:bCs/>
        </w:rPr>
      </w:pPr>
      <w:r w:rsidRPr="005266A2">
        <w:rPr>
          <w:b/>
          <w:bCs/>
        </w:rPr>
        <w:t>STAFF PRESENT</w:t>
      </w:r>
    </w:p>
    <w:p w14:paraId="568FFCA2" w14:textId="2FB7E90F" w:rsidR="005266A2" w:rsidRDefault="005266A2" w:rsidP="005266A2">
      <w:pPr>
        <w:pStyle w:val="NoSpacing"/>
        <w:ind w:left="432"/>
      </w:pPr>
      <w:r>
        <w:t>County Clerk Erin Decker</w:t>
      </w:r>
    </w:p>
    <w:p w14:paraId="42B25921" w14:textId="1FAE0611" w:rsidR="005266A2" w:rsidRDefault="005266A2" w:rsidP="005266A2">
      <w:pPr>
        <w:pStyle w:val="NoSpacing"/>
        <w:ind w:left="432"/>
        <w:rPr>
          <w:rFonts w:ascii="Calibri" w:eastAsia="Calibri" w:hAnsi="Calibri" w:cs="Calibri"/>
        </w:rPr>
      </w:pPr>
      <w:r>
        <w:t>County Attorney Karen Pachuta</w:t>
      </w:r>
    </w:p>
    <w:p w14:paraId="3B489276" w14:textId="77777777" w:rsidR="00DB02BB" w:rsidRDefault="00B42C16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APPROVAL OF AGENDA</w:t>
      </w:r>
    </w:p>
    <w:p w14:paraId="6A277CD3" w14:textId="77777777" w:rsidR="00DB02BB" w:rsidRDefault="00B42C1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Ch. Griffith stated the agenda needed to be amended to add Executive Session - Litigation as 5.</w:t>
      </w:r>
    </w:p>
    <w:p w14:paraId="07ECA131" w14:textId="77777777" w:rsidR="00DB02BB" w:rsidRDefault="00B42C1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to approve the agenda as amended.</w:t>
      </w:r>
    </w:p>
    <w:p w14:paraId="1BF095EA" w14:textId="77777777" w:rsidR="00DB02BB" w:rsidRDefault="00B42C1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made by Vice Chairman Maxwell, Seconded by Commissioner Ausburn.</w:t>
      </w:r>
      <w:r>
        <w:rPr>
          <w:rFonts w:ascii="Calibri" w:eastAsia="Calibri" w:hAnsi="Calibri" w:cs="Calibri"/>
        </w:rPr>
        <w:br/>
        <w:t>Voting Yea: Chairman Griffith, Vice Chairman Maxwell, Commissioner Ausburn, Commissioner Garrison</w:t>
      </w:r>
    </w:p>
    <w:p w14:paraId="77B405ED" w14:textId="77777777" w:rsidR="00DB02BB" w:rsidRDefault="00B42C16" w:rsidP="005266A2">
      <w:pPr>
        <w:pStyle w:val="NoSpacing"/>
        <w:ind w:left="432"/>
      </w:pPr>
      <w:r>
        <w:t>Vote: 4:0</w:t>
      </w:r>
    </w:p>
    <w:p w14:paraId="50543FB8" w14:textId="77777777" w:rsidR="00DB02BB" w:rsidRDefault="00B42C16" w:rsidP="005266A2">
      <w:pPr>
        <w:pStyle w:val="NoSpacing"/>
        <w:ind w:left="432"/>
      </w:pPr>
      <w:r>
        <w:t>All yea votes and the motion passed.</w:t>
      </w:r>
    </w:p>
    <w:p w14:paraId="4B1D61F7" w14:textId="77777777" w:rsidR="00DB02BB" w:rsidRDefault="00B42C16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FLOATING LOCAL OPTION SALES TAX</w:t>
      </w:r>
    </w:p>
    <w:p w14:paraId="41441EB1" w14:textId="0A053BD1" w:rsidR="00DB02BB" w:rsidRDefault="00B42C1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Chairman Griffith stated that no cities had opted out of HB581 and</w:t>
      </w:r>
      <w:r w:rsidR="005266A2">
        <w:rPr>
          <w:rFonts w:ascii="Calibri" w:eastAsia="Calibri" w:hAnsi="Calibri" w:cs="Calibri"/>
        </w:rPr>
        <w:t xml:space="preserve"> in order</w:t>
      </w:r>
      <w:r>
        <w:rPr>
          <w:rFonts w:ascii="Calibri" w:eastAsia="Calibri" w:hAnsi="Calibri" w:cs="Calibri"/>
        </w:rPr>
        <w:t xml:space="preserve"> to move forward with the Floating Local Option Sales Tax</w:t>
      </w:r>
      <w:r w:rsidR="005266A2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an intergovernmental agreement would need to be entered into with the cities that levy a millage rate and collect property taxes.</w:t>
      </w:r>
    </w:p>
    <w:p w14:paraId="6D5A3D98" w14:textId="089531A1" w:rsidR="00DB02BB" w:rsidRDefault="00B42C1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Attorney Pachuta discussed a tentative timeline for approval of the IGA and a call for election.  She stated the referendum should be on the November ballot and </w:t>
      </w:r>
      <w:r w:rsidR="005266A2"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</w:rPr>
        <w:t>passed the</w:t>
      </w:r>
      <w:r w:rsidR="005266A2">
        <w:rPr>
          <w:rFonts w:ascii="Calibri" w:eastAsia="Calibri" w:hAnsi="Calibri" w:cs="Calibri"/>
        </w:rPr>
        <w:t xml:space="preserve"> tax</w:t>
      </w:r>
      <w:r>
        <w:rPr>
          <w:rFonts w:ascii="Calibri" w:eastAsia="Calibri" w:hAnsi="Calibri" w:cs="Calibri"/>
        </w:rPr>
        <w:t xml:space="preserve"> collection would start December 1, 2025.</w:t>
      </w:r>
    </w:p>
    <w:p w14:paraId="39F9F37E" w14:textId="77777777" w:rsidR="00DB02BB" w:rsidRDefault="00B42C1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Commissioner Ausburn stated the funds from the FLOST would be used to roll back the millage rate and lower property taxes for the citizens.</w:t>
      </w:r>
    </w:p>
    <w:p w14:paraId="44FF0B9B" w14:textId="77777777" w:rsidR="00DB02BB" w:rsidRDefault="00B42C1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Town of Homer Council Member James Dumas asked if it was legal to collect another 1% sales tax?  Chairman Griffith stated it was ACCG's opinion that it was allowable. </w:t>
      </w:r>
    </w:p>
    <w:p w14:paraId="076D0331" w14:textId="77777777" w:rsidR="00DB02BB" w:rsidRDefault="00B42C1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Attorney Pachuta stated that everyone in the County/City would see a rollback on their property tax.</w:t>
      </w:r>
    </w:p>
    <w:p w14:paraId="7C202605" w14:textId="77777777" w:rsidR="00DB02BB" w:rsidRDefault="00B42C1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Chairman Griffith stated that only the citizens on the Banks County side would receive the rollback.</w:t>
      </w:r>
    </w:p>
    <w:p w14:paraId="785F88FF" w14:textId="5D18AC8B" w:rsidR="00DB02BB" w:rsidRDefault="00B42C1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City of Baldwin Chief Administrative</w:t>
      </w:r>
      <w:r w:rsidR="005266A2">
        <w:rPr>
          <w:rFonts w:ascii="Calibri" w:eastAsia="Calibri" w:hAnsi="Calibri" w:cs="Calibri"/>
        </w:rPr>
        <w:t xml:space="preserve"> Officer Emily</w:t>
      </w:r>
      <w:r>
        <w:rPr>
          <w:rFonts w:ascii="Calibri" w:eastAsia="Calibri" w:hAnsi="Calibri" w:cs="Calibri"/>
        </w:rPr>
        <w:t xml:space="preserve"> Woodmaster stated we didn't know how this would impact the millage rate in the future but right now it would help roll the millage back for the citizens.</w:t>
      </w:r>
    </w:p>
    <w:p w14:paraId="04179028" w14:textId="77777777" w:rsidR="00DB02BB" w:rsidRDefault="00B42C1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Commissioner Ausburn stated everyone wanted a fair tax and this was step one.</w:t>
      </w:r>
    </w:p>
    <w:p w14:paraId="17020934" w14:textId="16A028B1" w:rsidR="00DB02BB" w:rsidRPr="005266A2" w:rsidRDefault="00B42C16" w:rsidP="005266A2">
      <w:pPr>
        <w:spacing w:before="120" w:after="2" w:line="240" w:lineRule="auto"/>
        <w:rPr>
          <w:rFonts w:ascii="Calibri" w:eastAsia="Calibri" w:hAnsi="Calibri" w:cs="Calibri"/>
          <w:b/>
          <w:bCs/>
        </w:rPr>
      </w:pPr>
      <w:r w:rsidRPr="005266A2">
        <w:rPr>
          <w:rFonts w:ascii="Calibri" w:eastAsia="Calibri" w:hAnsi="Calibri" w:cs="Calibri"/>
          <w:b/>
          <w:bCs/>
        </w:rPr>
        <w:t>5.</w:t>
      </w:r>
      <w:r w:rsidR="005266A2" w:rsidRPr="005266A2">
        <w:rPr>
          <w:rFonts w:ascii="Calibri" w:eastAsia="Calibri" w:hAnsi="Calibri" w:cs="Calibri"/>
          <w:b/>
          <w:bCs/>
        </w:rPr>
        <w:tab/>
      </w:r>
      <w:r w:rsidRPr="005266A2">
        <w:rPr>
          <w:rFonts w:ascii="Calibri" w:eastAsia="Calibri" w:hAnsi="Calibri" w:cs="Calibri"/>
          <w:b/>
          <w:bCs/>
        </w:rPr>
        <w:t>EXECUTIVE SESSION: LITIGATION</w:t>
      </w:r>
    </w:p>
    <w:p w14:paraId="4427CBFC" w14:textId="77777777" w:rsidR="00DB02BB" w:rsidRDefault="00B42C1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Motion to enter into executive session for litigation at 5:28 p.m.</w:t>
      </w:r>
    </w:p>
    <w:p w14:paraId="45C94FF3" w14:textId="77777777" w:rsidR="00DB02BB" w:rsidRDefault="00B42C1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made by Commissioner Ausburn, Seconded by Commissioner Garrison.</w:t>
      </w:r>
      <w:r>
        <w:rPr>
          <w:rFonts w:ascii="Calibri" w:eastAsia="Calibri" w:hAnsi="Calibri" w:cs="Calibri"/>
        </w:rPr>
        <w:br/>
        <w:t>Voting Yea: Chairman Griffith, Vice Chairman Maxwell, Commissioner Ausburn, Commissioner Garrison</w:t>
      </w:r>
    </w:p>
    <w:p w14:paraId="570CE91B" w14:textId="77777777" w:rsidR="00DB02BB" w:rsidRDefault="00B42C16" w:rsidP="005266A2">
      <w:pPr>
        <w:pStyle w:val="NoSpacing"/>
        <w:ind w:left="432"/>
      </w:pPr>
      <w:r>
        <w:t>Vote: 4:0</w:t>
      </w:r>
    </w:p>
    <w:p w14:paraId="255783C2" w14:textId="77777777" w:rsidR="00DB02BB" w:rsidRDefault="00B42C16" w:rsidP="005266A2">
      <w:pPr>
        <w:pStyle w:val="NoSpacing"/>
        <w:ind w:left="432"/>
      </w:pPr>
      <w:r>
        <w:t>All yea votes and the motion passed.</w:t>
      </w:r>
    </w:p>
    <w:p w14:paraId="29665FE0" w14:textId="77777777" w:rsidR="00DB02BB" w:rsidRDefault="00B42C1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to close the executive session at 5:54 p.m.</w:t>
      </w:r>
    </w:p>
    <w:p w14:paraId="5778E945" w14:textId="77777777" w:rsidR="00DB02BB" w:rsidRDefault="00B42C1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made by Commissioner Ausburn, Seconded by Vice Chairman Maxwell.</w:t>
      </w:r>
      <w:r>
        <w:rPr>
          <w:rFonts w:ascii="Calibri" w:eastAsia="Calibri" w:hAnsi="Calibri" w:cs="Calibri"/>
        </w:rPr>
        <w:br/>
        <w:t>Voting Yea: Chairman Griffith, Vice Chairman Maxwell, Commissioner Ausburn, Commissioner Garrison</w:t>
      </w:r>
    </w:p>
    <w:p w14:paraId="5499CE30" w14:textId="77777777" w:rsidR="00DB02BB" w:rsidRDefault="00B42C16" w:rsidP="005266A2">
      <w:pPr>
        <w:pStyle w:val="NoSpacing"/>
        <w:ind w:left="432"/>
      </w:pPr>
      <w:r>
        <w:t>Vote: 4:0</w:t>
      </w:r>
    </w:p>
    <w:p w14:paraId="2B87E446" w14:textId="77777777" w:rsidR="00DB02BB" w:rsidRDefault="00B42C16" w:rsidP="005266A2">
      <w:pPr>
        <w:pStyle w:val="NoSpacing"/>
        <w:ind w:left="432"/>
      </w:pPr>
      <w:r>
        <w:t>All yea votes and the motion passed.</w:t>
      </w:r>
    </w:p>
    <w:p w14:paraId="174D2D4B" w14:textId="77777777" w:rsidR="00DB02BB" w:rsidRDefault="00B42C16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ADJOURNMENT</w:t>
      </w:r>
    </w:p>
    <w:p w14:paraId="06CF6440" w14:textId="77777777" w:rsidR="00DB02BB" w:rsidRDefault="00B42C1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to adjourn the meeting at 5:54 p.m.</w:t>
      </w:r>
    </w:p>
    <w:p w14:paraId="5D45A219" w14:textId="77777777" w:rsidR="00DB02BB" w:rsidRDefault="00B42C1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made by Commissioner Garrison, Seconded by Vice Chairman Maxwell.</w:t>
      </w:r>
      <w:r>
        <w:rPr>
          <w:rFonts w:ascii="Calibri" w:eastAsia="Calibri" w:hAnsi="Calibri" w:cs="Calibri"/>
        </w:rPr>
        <w:br/>
        <w:t>Voting Yea: Chairman Griffith, Vice Chairman Maxwell, Commissioner Ausburn, Commissioner Garrison</w:t>
      </w:r>
    </w:p>
    <w:p w14:paraId="5368716C" w14:textId="35A8684D" w:rsidR="00DB02BB" w:rsidRDefault="00B42C16" w:rsidP="005266A2">
      <w:pPr>
        <w:pStyle w:val="NoSpacing"/>
        <w:ind w:left="432"/>
      </w:pPr>
      <w:r>
        <w:t>Vote: 4:0</w:t>
      </w:r>
    </w:p>
    <w:p w14:paraId="68D41BFE" w14:textId="77777777" w:rsidR="00DB02BB" w:rsidRDefault="00B42C16" w:rsidP="005266A2">
      <w:pPr>
        <w:pStyle w:val="NoSpacing"/>
        <w:ind w:left="432"/>
      </w:pPr>
      <w:r>
        <w:t>All yea votes and the motion passed.</w:t>
      </w:r>
    </w:p>
    <w:p w14:paraId="5668351B" w14:textId="747A6E9F" w:rsidR="005266A2" w:rsidRDefault="005266A2" w:rsidP="005266A2">
      <w:pPr>
        <w:pStyle w:val="NoSpacing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D94A4F" w14:textId="752EC041" w:rsidR="005266A2" w:rsidRDefault="005266A2" w:rsidP="005266A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Chairman</w:t>
      </w:r>
    </w:p>
    <w:p w14:paraId="18E301D0" w14:textId="77777777" w:rsidR="005266A2" w:rsidRDefault="005266A2" w:rsidP="005266A2">
      <w:pPr>
        <w:pStyle w:val="NoSpacing"/>
      </w:pPr>
    </w:p>
    <w:p w14:paraId="5EE8B39B" w14:textId="117AA181" w:rsidR="005266A2" w:rsidRDefault="005266A2" w:rsidP="005266A2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CCEA8B" w14:textId="624EB9D9" w:rsidR="005266A2" w:rsidRPr="005266A2" w:rsidRDefault="005266A2" w:rsidP="005266A2">
      <w:pPr>
        <w:pStyle w:val="NoSpacing"/>
      </w:pPr>
      <w:r>
        <w:t>County Clerk</w:t>
      </w:r>
    </w:p>
    <w:p w14:paraId="2C42BE5C" w14:textId="77777777" w:rsidR="00DB02BB" w:rsidRDefault="00DB02BB">
      <w:pPr>
        <w:spacing w:before="120" w:after="2" w:line="240" w:lineRule="auto"/>
        <w:ind w:left="432"/>
        <w:rPr>
          <w:rFonts w:ascii="Calibri" w:eastAsia="Calibri" w:hAnsi="Calibri" w:cs="Calibri"/>
        </w:rPr>
      </w:pPr>
    </w:p>
    <w:bookmarkEnd w:id="5"/>
    <w:sectPr w:rsidR="00DB02B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BB"/>
    <w:rsid w:val="005266A2"/>
    <w:rsid w:val="00AF24F6"/>
    <w:rsid w:val="00B42C16"/>
    <w:rsid w:val="00C90494"/>
    <w:rsid w:val="00DB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29867"/>
  <w15:docId w15:val="{E8A97801-5939-4574-8F23-A23E0941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26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3" ma:contentTypeDescription="Create a new document." ma:contentTypeScope="" ma:versionID="7de357269a046055ff0b6856ef18ad2c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6fed9f54563192b279a2ec5a0568b48c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0375D3-3171-4A37-888C-171662F28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B73A9-8259-41BB-B731-1C3F44B81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2CA08-9187-4623-8C64-2978373265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Banks County Meeting</vt:lpstr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Banks County Meeting</dc:title>
  <dc:subject/>
  <dc:creator>Genny Garrick</dc:creator>
  <cp:keywords/>
  <dc:description/>
  <cp:lastModifiedBy>Erin Decker</cp:lastModifiedBy>
  <cp:revision>3</cp:revision>
  <cp:lastPrinted>2025-07-15T18:27:00Z</cp:lastPrinted>
  <dcterms:created xsi:type="dcterms:W3CDTF">2025-07-15T18:17:00Z</dcterms:created>
  <dcterms:modified xsi:type="dcterms:W3CDTF">2025-07-15T18:31:00Z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